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ED" w:rsidRDefault="00053BED" w:rsidP="00053BED">
      <w:pPr>
        <w:spacing w:after="0"/>
        <w:jc w:val="center"/>
        <w:rPr>
          <w:rFonts w:ascii="Times New Roman" w:hAnsi="Times New Roman" w:cs="Times New Roman"/>
          <w:szCs w:val="21"/>
        </w:rPr>
      </w:pPr>
      <w:r w:rsidRPr="00053BED">
        <w:rPr>
          <w:rFonts w:ascii="Times New Roman" w:hAnsi="Times New Roman" w:cs="Times New Roman"/>
          <w:szCs w:val="21"/>
        </w:rPr>
        <w:t>МУНИЦИПАЛЬНОЕ БЮДЖЕТНОЕ УЧРЕЖДЕНИЕ ДОПОЛНИТЕЛЬНОГО ОБРАЗОВАНИЯ  </w:t>
      </w:r>
    </w:p>
    <w:p w:rsidR="00053BED" w:rsidRPr="00053BED" w:rsidRDefault="00053BED" w:rsidP="00053BED">
      <w:pPr>
        <w:jc w:val="center"/>
        <w:rPr>
          <w:rFonts w:ascii="Times New Roman" w:hAnsi="Times New Roman" w:cs="Times New Roman"/>
          <w:b/>
          <w:bCs/>
          <w:sz w:val="52"/>
          <w:szCs w:val="44"/>
        </w:rPr>
      </w:pPr>
      <w:r w:rsidRPr="00053BED">
        <w:rPr>
          <w:rFonts w:ascii="Times New Roman" w:hAnsi="Times New Roman" w:cs="Times New Roman"/>
          <w:szCs w:val="21"/>
        </w:rPr>
        <w:t>"ДОМ ПИОНЕРОВ И ШКОЛЬНИКОВ" МУНИЦИПАЛЬНОГО РАЙОНА КАРМАСКАЛИНСКИЙ РАЙОН РЕСПУБЛИКИ БАШКОРТОСТАН</w:t>
      </w:r>
    </w:p>
    <w:p w:rsidR="00053BED" w:rsidRDefault="00053BED" w:rsidP="00053BED">
      <w:pPr>
        <w:jc w:val="center"/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</w:pPr>
    </w:p>
    <w:p w:rsidR="00053BED" w:rsidRDefault="00053BED" w:rsidP="00053BED">
      <w:pPr>
        <w:jc w:val="center"/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</w:pPr>
    </w:p>
    <w:p w:rsidR="00053BED" w:rsidRDefault="00053BED" w:rsidP="00053BED">
      <w:pPr>
        <w:jc w:val="center"/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</w:pPr>
    </w:p>
    <w:p w:rsidR="00053BED" w:rsidRDefault="00053BED" w:rsidP="00053BED">
      <w:pPr>
        <w:jc w:val="center"/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</w:pPr>
    </w:p>
    <w:p w:rsidR="00053BED" w:rsidRDefault="00053BED" w:rsidP="00053BED">
      <w:pPr>
        <w:jc w:val="center"/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</w:pPr>
    </w:p>
    <w:p w:rsidR="00053BED" w:rsidRDefault="00053BED" w:rsidP="00053BED">
      <w:pPr>
        <w:jc w:val="center"/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</w:pPr>
      <w:r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  <w:t xml:space="preserve">Конспект </w:t>
      </w:r>
    </w:p>
    <w:p w:rsidR="00053BED" w:rsidRDefault="00053BED" w:rsidP="00053BED">
      <w:pPr>
        <w:jc w:val="center"/>
        <w:rPr>
          <w:rFonts w:ascii="Times New Roman" w:hAnsi="Times New Roman"/>
          <w:bCs/>
          <w:color w:val="0070C0"/>
          <w:sz w:val="44"/>
          <w:szCs w:val="44"/>
        </w:rPr>
      </w:pPr>
      <w:r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  <w:t xml:space="preserve">кружкового </w:t>
      </w:r>
      <w:r w:rsidRPr="00402867"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  <w:t xml:space="preserve">занятия </w:t>
      </w:r>
      <w:r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  <w:t xml:space="preserve"> «Р</w:t>
      </w:r>
      <w:r w:rsidRPr="00402867"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  <w:t>обототехник</w:t>
      </w:r>
      <w:r>
        <w:rPr>
          <w:rFonts w:ascii="Times New Roman" w:hAnsi="Times New Roman"/>
          <w:b/>
          <w:bCs/>
          <w:color w:val="365F91" w:themeColor="accent1" w:themeShade="BF"/>
          <w:sz w:val="48"/>
          <w:szCs w:val="44"/>
        </w:rPr>
        <w:t>а»</w:t>
      </w:r>
      <w:r w:rsidRPr="00402867">
        <w:rPr>
          <w:rFonts w:ascii="Times New Roman" w:hAnsi="Times New Roman"/>
          <w:bCs/>
          <w:color w:val="0070C0"/>
          <w:sz w:val="48"/>
          <w:szCs w:val="44"/>
        </w:rPr>
        <w:t xml:space="preserve"> </w:t>
      </w:r>
    </w:p>
    <w:p w:rsidR="00053BED" w:rsidRDefault="00053BED" w:rsidP="00053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28"/>
          <w:szCs w:val="24"/>
          <w:lang w:eastAsia="ru-RU"/>
        </w:rPr>
      </w:pPr>
      <w:r w:rsidRPr="00C703AB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4"/>
          <w:lang w:eastAsia="ru-RU"/>
        </w:rPr>
        <w:t xml:space="preserve"> </w:t>
      </w:r>
      <w:r w:rsidRPr="00053BED">
        <w:rPr>
          <w:rFonts w:ascii="Times New Roman" w:eastAsia="Times New Roman" w:hAnsi="Times New Roman" w:cs="Times New Roman"/>
          <w:b/>
          <w:noProof w:val="0"/>
          <w:color w:val="000000"/>
          <w:sz w:val="36"/>
          <w:szCs w:val="24"/>
          <w:lang w:eastAsia="ru-RU"/>
        </w:rPr>
        <w:t>«</w:t>
      </w:r>
      <w:r w:rsidRPr="00053BED">
        <w:rPr>
          <w:rFonts w:ascii="Times New Roman" w:hAnsi="Times New Roman" w:cs="Times New Roman"/>
          <w:b/>
          <w:sz w:val="28"/>
        </w:rPr>
        <w:t>Конструирование моделей роботов для решения задач с использованием н</w:t>
      </w:r>
      <w:r>
        <w:rPr>
          <w:rFonts w:ascii="Times New Roman" w:hAnsi="Times New Roman" w:cs="Times New Roman"/>
          <w:b/>
          <w:sz w:val="28"/>
        </w:rPr>
        <w:t>ескольких разных видов датчиков</w:t>
      </w:r>
      <w:r w:rsidRPr="00053BED">
        <w:rPr>
          <w:rFonts w:ascii="Times New Roman" w:eastAsia="Times New Roman" w:hAnsi="Times New Roman" w:cs="Times New Roman"/>
          <w:b/>
          <w:bCs/>
          <w:iCs/>
          <w:noProof w:val="0"/>
          <w:color w:val="000000"/>
          <w:sz w:val="36"/>
          <w:szCs w:val="24"/>
          <w:lang w:eastAsia="ru-RU"/>
        </w:rPr>
        <w:t>»</w:t>
      </w:r>
    </w:p>
    <w:p w:rsidR="00053BED" w:rsidRDefault="00053BED" w:rsidP="00053BED">
      <w:pPr>
        <w:rPr>
          <w:rFonts w:ascii="Times New Roman" w:hAnsi="Times New Roman"/>
          <w:b/>
          <w:bCs/>
          <w:color w:val="C00000"/>
          <w:sz w:val="72"/>
          <w:szCs w:val="44"/>
        </w:rPr>
      </w:pPr>
    </w:p>
    <w:p w:rsidR="00053BED" w:rsidRDefault="00053BED" w:rsidP="00053BED">
      <w:pPr>
        <w:jc w:val="center"/>
        <w:rPr>
          <w:rFonts w:ascii="Times New Roman" w:hAnsi="Times New Roman"/>
          <w:b/>
          <w:bCs/>
          <w:color w:val="C00000"/>
          <w:sz w:val="72"/>
          <w:szCs w:val="44"/>
        </w:rPr>
      </w:pPr>
      <w:bookmarkStart w:id="0" w:name="_GoBack"/>
      <w:bookmarkEnd w:id="0"/>
    </w:p>
    <w:p w:rsidR="00053BED" w:rsidRDefault="00053BED" w:rsidP="00053BED">
      <w:pPr>
        <w:jc w:val="center"/>
        <w:rPr>
          <w:rFonts w:ascii="Times New Roman" w:hAnsi="Times New Roman"/>
          <w:b/>
          <w:bCs/>
          <w:color w:val="C00000"/>
          <w:sz w:val="72"/>
          <w:szCs w:val="44"/>
        </w:rPr>
      </w:pPr>
    </w:p>
    <w:p w:rsidR="00053BED" w:rsidRPr="00053BED" w:rsidRDefault="00053BED" w:rsidP="00053BED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3BED">
        <w:rPr>
          <w:rFonts w:ascii="Times New Roman" w:eastAsiaTheme="minorEastAsia" w:hAnsi="Times New Roman"/>
          <w:sz w:val="28"/>
          <w:szCs w:val="28"/>
          <w:lang w:eastAsia="ru-RU"/>
        </w:rPr>
        <w:t>Чингизов А.В.</w:t>
      </w:r>
    </w:p>
    <w:p w:rsidR="00053BED" w:rsidRPr="00053BED" w:rsidRDefault="00053BED" w:rsidP="00053BED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3BED">
        <w:rPr>
          <w:rFonts w:ascii="Times New Roman" w:eastAsiaTheme="minorEastAsia" w:hAnsi="Times New Roman"/>
          <w:sz w:val="28"/>
          <w:szCs w:val="28"/>
          <w:lang w:eastAsia="ru-RU"/>
        </w:rPr>
        <w:t>учитель информатики</w:t>
      </w:r>
    </w:p>
    <w:p w:rsidR="00053BED" w:rsidRPr="00053BED" w:rsidRDefault="00053BED" w:rsidP="00053BED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3BED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Pr="00053BED">
        <w:rPr>
          <w:rFonts w:ascii="Times New Roman" w:eastAsiaTheme="minorEastAsia" w:hAnsi="Times New Roman"/>
          <w:sz w:val="28"/>
          <w:szCs w:val="28"/>
          <w:lang w:eastAsia="ru-RU"/>
        </w:rPr>
        <w:t>ОБУ гимназия с.Кармаскалы</w:t>
      </w:r>
    </w:p>
    <w:p w:rsidR="00053BED" w:rsidRDefault="00053BED" w:rsidP="00053BED">
      <w:pPr>
        <w:spacing w:line="360" w:lineRule="auto"/>
        <w:ind w:firstLine="709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053BED" w:rsidRDefault="00053BED" w:rsidP="00053BED">
      <w:pPr>
        <w:spacing w:line="360" w:lineRule="auto"/>
        <w:ind w:firstLine="709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053BED" w:rsidRDefault="00053BED" w:rsidP="00053BED">
      <w:pPr>
        <w:spacing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053BED" w:rsidRDefault="00053BED" w:rsidP="00053BED">
      <w:pPr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053BED" w:rsidRDefault="00053BED" w:rsidP="00053BED">
      <w:pPr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Кармаскалы, 2020</w:t>
      </w:r>
    </w:p>
    <w:p w:rsidR="00B85768" w:rsidRPr="00C703AB" w:rsidRDefault="00B85768" w:rsidP="00B85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4"/>
          <w:lang w:eastAsia="ru-RU"/>
        </w:rPr>
      </w:pPr>
    </w:p>
    <w:tbl>
      <w:tblPr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36"/>
        <w:gridCol w:w="3715"/>
        <w:gridCol w:w="1388"/>
      </w:tblGrid>
      <w:tr w:rsidR="00C703AB" w:rsidRPr="00C703AB" w:rsidTr="00053BE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6B57AC" w:rsidP="00053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B14B7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Конструирование с рассмотрением используем</w:t>
            </w:r>
            <w:r w:rsidR="00B14B75" w:rsidRPr="00B14B7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ого в нем датчика цвета</w:t>
            </w:r>
            <w:r w:rsidR="00C703AB" w:rsidRPr="00B14B7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C703AB" w:rsidRPr="00C703AB" w:rsidTr="00053BED">
        <w:tc>
          <w:tcPr>
            <w:tcW w:w="2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Планируемый результат обучения</w:t>
            </w: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5A5" w:rsidRPr="007E45A5" w:rsidRDefault="007E45A5" w:rsidP="007E45A5">
            <w:pPr>
              <w:pStyle w:val="141"/>
              <w:shd w:val="clear" w:color="auto" w:fill="auto"/>
              <w:tabs>
                <w:tab w:val="left" w:pos="1090"/>
                <w:tab w:val="left" w:pos="1134"/>
              </w:tabs>
              <w:spacing w:line="240" w:lineRule="auto"/>
              <w:ind w:firstLine="709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E45A5">
              <w:rPr>
                <w:rFonts w:ascii="Times New Roman" w:hAnsi="Times New Roman"/>
                <w:b/>
                <w:i w:val="0"/>
                <w:sz w:val="24"/>
                <w:szCs w:val="24"/>
              </w:rPr>
              <w:t>Деятельностные</w:t>
            </w:r>
            <w:proofErr w:type="spellEnd"/>
            <w:r w:rsidRPr="007E45A5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универсальные учебные действия</w:t>
            </w:r>
          </w:p>
          <w:p w:rsidR="007E45A5" w:rsidRPr="007E45A5" w:rsidRDefault="007E45A5" w:rsidP="007E45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45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научится:</w:t>
            </w:r>
          </w:p>
          <w:p w:rsidR="007E45A5" w:rsidRPr="007E45A5" w:rsidRDefault="007E45A5" w:rsidP="007E45A5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1169" w:hanging="425"/>
              <w:rPr>
                <w:color w:val="000000"/>
                <w:lang w:eastAsia="ru-RU"/>
              </w:rPr>
            </w:pPr>
            <w:r w:rsidRPr="007E45A5">
              <w:rPr>
                <w:iCs/>
                <w:color w:val="000000"/>
                <w:lang w:eastAsia="ru-RU"/>
              </w:rPr>
              <w:t>определять</w:t>
            </w:r>
            <w:r w:rsidRPr="007E45A5">
              <w:rPr>
                <w:color w:val="000000"/>
                <w:lang w:eastAsia="ru-RU"/>
              </w:rPr>
              <w:t> цель деятельности на уроке с помощью учителя;</w:t>
            </w:r>
          </w:p>
          <w:p w:rsidR="007E45A5" w:rsidRPr="007E45A5" w:rsidRDefault="007E45A5" w:rsidP="007E45A5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1169" w:hanging="425"/>
              <w:rPr>
                <w:color w:val="000000"/>
                <w:lang w:eastAsia="ru-RU"/>
              </w:rPr>
            </w:pPr>
            <w:r w:rsidRPr="007E45A5">
              <w:rPr>
                <w:iCs/>
                <w:color w:val="000000"/>
                <w:lang w:eastAsia="ru-RU"/>
              </w:rPr>
              <w:t>работать</w:t>
            </w:r>
            <w:r w:rsidRPr="007E45A5">
              <w:rPr>
                <w:color w:val="000000"/>
                <w:lang w:eastAsia="ru-RU"/>
              </w:rPr>
              <w:t> по предложенному учителем плану;</w:t>
            </w:r>
          </w:p>
          <w:p w:rsidR="007E45A5" w:rsidRPr="007E45A5" w:rsidRDefault="007E45A5" w:rsidP="007E45A5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1169" w:hanging="425"/>
              <w:rPr>
                <w:color w:val="000000"/>
                <w:lang w:eastAsia="ru-RU"/>
              </w:rPr>
            </w:pPr>
            <w:r w:rsidRPr="007E45A5">
              <w:rPr>
                <w:iCs/>
                <w:color w:val="000000"/>
                <w:lang w:eastAsia="ru-RU"/>
              </w:rPr>
              <w:t>использовать</w:t>
            </w:r>
            <w:r w:rsidRPr="007E45A5">
              <w:rPr>
                <w:color w:val="000000"/>
                <w:lang w:eastAsia="ru-RU"/>
              </w:rPr>
              <w:t>  схему для сбора модели;</w:t>
            </w:r>
          </w:p>
          <w:p w:rsidR="007E45A5" w:rsidRPr="007E45A5" w:rsidRDefault="007E45A5" w:rsidP="007E45A5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1169" w:hanging="425"/>
              <w:rPr>
                <w:color w:val="000000"/>
                <w:lang w:eastAsia="ru-RU"/>
              </w:rPr>
            </w:pPr>
            <w:r w:rsidRPr="007E45A5">
              <w:rPr>
                <w:iCs/>
                <w:color w:val="000000"/>
                <w:lang w:eastAsia="ru-RU"/>
              </w:rPr>
              <w:t>делать</w:t>
            </w:r>
            <w:r w:rsidRPr="007E45A5">
              <w:rPr>
                <w:color w:val="000000"/>
                <w:lang w:eastAsia="ru-RU"/>
              </w:rPr>
              <w:t> выводы о результате совместной работы класса и учителя;</w:t>
            </w:r>
          </w:p>
          <w:p w:rsidR="007E45A5" w:rsidRPr="007E45A5" w:rsidRDefault="007E45A5" w:rsidP="007E45A5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1169" w:hanging="425"/>
              <w:rPr>
                <w:color w:val="000000"/>
                <w:lang w:eastAsia="ru-RU"/>
              </w:rPr>
            </w:pPr>
            <w:r w:rsidRPr="007E45A5">
              <w:rPr>
                <w:iCs/>
                <w:color w:val="000000"/>
                <w:lang w:eastAsia="ru-RU"/>
              </w:rPr>
              <w:t>составлять</w:t>
            </w:r>
            <w:r w:rsidRPr="007E45A5">
              <w:rPr>
                <w:color w:val="000000"/>
                <w:lang w:eastAsia="ru-RU"/>
              </w:rPr>
              <w:t> алгоритм сбора модели.</w:t>
            </w:r>
          </w:p>
          <w:p w:rsidR="00762C98" w:rsidRPr="007E45A5" w:rsidRDefault="00762C98" w:rsidP="007E45A5">
            <w:pPr>
              <w:pStyle w:val="141"/>
              <w:shd w:val="clear" w:color="auto" w:fill="auto"/>
              <w:tabs>
                <w:tab w:val="left" w:pos="1090"/>
                <w:tab w:val="left" w:pos="1134"/>
              </w:tabs>
              <w:spacing w:line="240" w:lineRule="auto"/>
              <w:ind w:firstLine="709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7E45A5">
              <w:rPr>
                <w:rFonts w:ascii="Times New Roman" w:hAnsi="Times New Roman"/>
                <w:b/>
                <w:i w:val="0"/>
                <w:sz w:val="24"/>
                <w:szCs w:val="24"/>
              </w:rPr>
              <w:t>Регулятивные универсальные учебные действия</w:t>
            </w:r>
          </w:p>
          <w:p w:rsidR="00762C98" w:rsidRPr="007E45A5" w:rsidRDefault="00762C98" w:rsidP="007E45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45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научится:</w:t>
            </w:r>
          </w:p>
          <w:p w:rsidR="00762C98" w:rsidRPr="007E45A5" w:rsidRDefault="00762C98" w:rsidP="007E45A5">
            <w:pPr>
              <w:pStyle w:val="a8"/>
              <w:numPr>
                <w:ilvl w:val="1"/>
                <w:numId w:val="5"/>
              </w:numPr>
              <w:shd w:val="clear" w:color="auto" w:fill="auto"/>
              <w:tabs>
                <w:tab w:val="left" w:pos="1096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A5">
              <w:rPr>
                <w:rFonts w:ascii="Times New Roman" w:hAnsi="Times New Roman"/>
                <w:sz w:val="24"/>
                <w:szCs w:val="24"/>
              </w:rPr>
              <w:t>планировать пути достижения целей;</w:t>
            </w:r>
          </w:p>
          <w:p w:rsidR="00762C98" w:rsidRPr="007E45A5" w:rsidRDefault="00762C98" w:rsidP="007E45A5">
            <w:pPr>
              <w:pStyle w:val="a8"/>
              <w:numPr>
                <w:ilvl w:val="1"/>
                <w:numId w:val="5"/>
              </w:numPr>
              <w:shd w:val="clear" w:color="auto" w:fill="auto"/>
              <w:tabs>
                <w:tab w:val="left" w:pos="1094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A5">
              <w:rPr>
                <w:rFonts w:ascii="Times New Roman" w:hAnsi="Times New Roman"/>
                <w:sz w:val="24"/>
                <w:szCs w:val="24"/>
              </w:rPr>
              <w:t>уметь самостоятельно контролировать своё время и управлять им;</w:t>
            </w:r>
          </w:p>
          <w:p w:rsidR="00762C98" w:rsidRPr="007E45A5" w:rsidRDefault="00762C98" w:rsidP="007E45A5">
            <w:pPr>
              <w:pStyle w:val="a8"/>
              <w:numPr>
                <w:ilvl w:val="1"/>
                <w:numId w:val="5"/>
              </w:numPr>
              <w:shd w:val="clear" w:color="auto" w:fill="auto"/>
              <w:tabs>
                <w:tab w:val="left" w:pos="1099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A5">
              <w:rPr>
                <w:rFonts w:ascii="Times New Roman" w:hAnsi="Times New Roman"/>
                <w:sz w:val="24"/>
                <w:szCs w:val="24"/>
              </w:rPr>
              <w:t>принимать решения в проблемной ситуации на основе переговоров;</w:t>
            </w:r>
          </w:p>
          <w:p w:rsidR="00762C98" w:rsidRPr="007E45A5" w:rsidRDefault="00762C98" w:rsidP="007E45A5">
            <w:pPr>
              <w:pStyle w:val="141"/>
              <w:shd w:val="clear" w:color="auto" w:fill="auto"/>
              <w:tabs>
                <w:tab w:val="left" w:pos="630"/>
                <w:tab w:val="left" w:pos="1134"/>
              </w:tabs>
              <w:spacing w:line="240" w:lineRule="auto"/>
              <w:ind w:firstLine="709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7E45A5">
              <w:rPr>
                <w:rFonts w:ascii="Times New Roman" w:hAnsi="Times New Roman"/>
                <w:b/>
                <w:i w:val="0"/>
                <w:sz w:val="24"/>
                <w:szCs w:val="24"/>
              </w:rPr>
              <w:t>Коммуникативные универсальные учебные действия</w:t>
            </w:r>
          </w:p>
          <w:p w:rsidR="00EE623D" w:rsidRPr="007E45A5" w:rsidRDefault="00EE623D" w:rsidP="007E45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45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научится:</w:t>
            </w:r>
          </w:p>
          <w:p w:rsidR="007E45A5" w:rsidRPr="007E45A5" w:rsidRDefault="007E45A5" w:rsidP="007E45A5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7E45A5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ru-RU"/>
              </w:rPr>
              <w:t>работать</w:t>
            </w:r>
            <w:r w:rsidRPr="007E45A5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в группе  (планировать работу, распределять её между членами группы, совместно оценивать результат работы, слушать собеседника и вести диалог);</w:t>
            </w:r>
          </w:p>
          <w:p w:rsidR="00762C98" w:rsidRPr="007E45A5" w:rsidRDefault="00762C98" w:rsidP="007E45A5">
            <w:pPr>
              <w:pStyle w:val="141"/>
              <w:shd w:val="clear" w:color="auto" w:fill="auto"/>
              <w:spacing w:line="240" w:lineRule="auto"/>
              <w:ind w:firstLine="709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7E45A5">
              <w:rPr>
                <w:rFonts w:ascii="Times New Roman" w:hAnsi="Times New Roman"/>
                <w:i w:val="0"/>
                <w:sz w:val="24"/>
                <w:szCs w:val="24"/>
              </w:rPr>
              <w:tab/>
            </w:r>
            <w:r w:rsidRPr="007E45A5">
              <w:rPr>
                <w:rFonts w:ascii="Times New Roman" w:hAnsi="Times New Roman"/>
                <w:b/>
                <w:i w:val="0"/>
                <w:sz w:val="24"/>
                <w:szCs w:val="24"/>
              </w:rPr>
              <w:t>Познавательные универсальные учебные действия</w:t>
            </w:r>
          </w:p>
          <w:p w:rsidR="00EE623D" w:rsidRPr="007E45A5" w:rsidRDefault="00EE623D" w:rsidP="007E45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45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научится:</w:t>
            </w:r>
          </w:p>
          <w:p w:rsidR="00762C98" w:rsidRPr="007E45A5" w:rsidRDefault="00762C98" w:rsidP="007E45A5">
            <w:pPr>
              <w:pStyle w:val="a8"/>
              <w:numPr>
                <w:ilvl w:val="1"/>
                <w:numId w:val="3"/>
              </w:numPr>
              <w:shd w:val="clear" w:color="auto" w:fill="auto"/>
              <w:tabs>
                <w:tab w:val="left" w:pos="639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A5"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C703AB" w:rsidRPr="00C703AB" w:rsidRDefault="00762C98" w:rsidP="007E45A5">
            <w:pPr>
              <w:pStyle w:val="a8"/>
              <w:numPr>
                <w:ilvl w:val="1"/>
                <w:numId w:val="3"/>
              </w:numPr>
              <w:shd w:val="clear" w:color="auto" w:fill="auto"/>
              <w:tabs>
                <w:tab w:val="left" w:pos="634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A5">
              <w:rPr>
                <w:rFonts w:ascii="Times New Roman" w:hAnsi="Times New Roman"/>
                <w:sz w:val="24"/>
                <w:szCs w:val="24"/>
              </w:rPr>
              <w:t>осуществлять сравнение;</w:t>
            </w:r>
          </w:p>
        </w:tc>
      </w:tr>
      <w:tr w:rsidR="00C703AB" w:rsidRPr="00C703AB" w:rsidTr="00053BED"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79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1C3641" w:rsidP="001C3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М</w:t>
            </w:r>
            <w:r w:rsidR="00C703AB"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одель, деталь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, датчик света</w:t>
            </w:r>
          </w:p>
        </w:tc>
      </w:tr>
      <w:tr w:rsidR="00C703AB" w:rsidRPr="00C703AB" w:rsidTr="00053BED"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C703AB" w:rsidRPr="00C703AB" w:rsidRDefault="00C703AB" w:rsidP="00EE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Деятельность учащегося</w:t>
            </w:r>
          </w:p>
        </w:tc>
      </w:tr>
      <w:tr w:rsidR="00C703AB" w:rsidRPr="00C703AB" w:rsidTr="00053BED"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Целеполагание и мотивация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(Осмысление внутренней позиции ученика на уровне положительного отношения к уроку)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(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Самоорганизация и организация своего рабочего места</w:t>
            </w: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5BC" w:rsidRDefault="00C703AB" w:rsidP="003D2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  <w:r w:rsidR="003D25B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Знакомство </w:t>
            </w:r>
            <w:r w:rsidR="000E0928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учащихся с </w:t>
            </w:r>
            <w:r w:rsidR="003D25B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датчиком цвета</w:t>
            </w:r>
            <w:r w:rsidR="006B57A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. Учитель </w:t>
            </w:r>
            <w:r w:rsidR="00E12EB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показывает и </w:t>
            </w:r>
            <w:r w:rsidR="006B57AC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рассказывает.</w:t>
            </w:r>
          </w:p>
          <w:p w:rsidR="006B57AC" w:rsidRDefault="006B57AC" w:rsidP="003D2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Датчик цвета совмещает три функции:</w:t>
            </w:r>
          </w:p>
          <w:p w:rsidR="006B57AC" w:rsidRDefault="006B57AC" w:rsidP="006B57AC">
            <w:pPr>
              <w:pStyle w:val="a7"/>
              <w:numPr>
                <w:ilvl w:val="0"/>
                <w:numId w:val="16"/>
              </w:num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Позволяет роботу различать цвета</w:t>
            </w:r>
          </w:p>
          <w:p w:rsidR="006B57AC" w:rsidRDefault="006B57AC" w:rsidP="006B57AC">
            <w:pPr>
              <w:pStyle w:val="a7"/>
              <w:numPr>
                <w:ilvl w:val="0"/>
                <w:numId w:val="16"/>
              </w:num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Позволяет роботу различать уровень освещенности путем измерения яркости отраженного света</w:t>
            </w:r>
          </w:p>
          <w:p w:rsidR="00E12EB0" w:rsidRDefault="006B57AC" w:rsidP="006B57AC">
            <w:pPr>
              <w:pStyle w:val="a7"/>
              <w:numPr>
                <w:ilvl w:val="0"/>
                <w:numId w:val="16"/>
              </w:num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Цветовая подсветка</w:t>
            </w:r>
          </w:p>
          <w:p w:rsidR="00C703AB" w:rsidRPr="00E12EB0" w:rsidRDefault="00E12EB0" w:rsidP="00E12E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 w:rsidRPr="00E12EB0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Сегодня, на примере робота ползуна мы рассмотрим </w:t>
            </w:r>
            <w:r w:rsidR="006B57AC" w:rsidRPr="00E12EB0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E12EB0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вторую функцию будем различать уровень освещенности путем измерения яркости отраженного света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Ответы на вопросы учителя.</w:t>
            </w:r>
          </w:p>
        </w:tc>
      </w:tr>
      <w:tr w:rsidR="00C703AB" w:rsidRPr="00C703AB" w:rsidTr="00053BED"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Актуализация знаний и  фиксирование затруднения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 xml:space="preserve">(Осознание учащимися компонентов учебной деятельности и мотивов 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собственных действий)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(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Актуализация изученных способов действий, достаточных для построения новых знаний</w:t>
            </w: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Default="005D09C0" w:rsidP="005D0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Учитель показывает, как работать с датчиком</w:t>
            </w:r>
            <w:r w:rsidR="00511E27" w:rsidRPr="00511E27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.</w:t>
            </w:r>
          </w:p>
          <w:p w:rsidR="0013776F" w:rsidRPr="005D09C0" w:rsidRDefault="005D09C0" w:rsidP="005D09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9C0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порт, к которому подключен 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 w:rsidRPr="005D09C0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Pr="005D0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умолчанию Блоку «Датчик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 w:rsidRPr="005D09C0">
              <w:rPr>
                <w:rFonts w:ascii="Times New Roman" w:hAnsi="Times New Roman" w:cs="Times New Roman"/>
                <w:sz w:val="24"/>
                <w:szCs w:val="24"/>
              </w:rPr>
              <w:t>» назначен Порт 3. При необходимости эту настройку можно изменить. Пороговое значение можно задать движком или ввести нужное значение в поле. Активируйте кнопку выбора справа от движка, чтобы блок срабатывал при уровнях освещённости, превышающих пороговое значение; активируйте левую кнопку выбора, чтобы блок срабатывал при уровнях освещённости более низких, чем пороговое значение. Для задания условия срабатывания датчика можно воспользоваться открывающимся списком. Если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 флажок «Включить освещение»</w:t>
            </w:r>
            <w:r w:rsidRPr="005D09C0">
              <w:rPr>
                <w:rFonts w:ascii="Times New Roman" w:hAnsi="Times New Roman" w:cs="Times New Roman"/>
                <w:sz w:val="24"/>
                <w:szCs w:val="24"/>
              </w:rPr>
              <w:t xml:space="preserve">, датчик включает свою лампу подсветки и регистрирует отражённый свет. В поле обратной связи отображаются текущие показания Датчика освещённости (0-100%). 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5D09C0" w:rsidRDefault="005D09C0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Осмысливают. Задают вопросы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C703AB" w:rsidRPr="00C703AB" w:rsidTr="00053BED"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Выявление места и причины затруднения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(Активизация мыслительной деятельности через проблемное задание)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 Регулятивные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(Определение  и формулирование  </w:t>
            </w:r>
            <w:r w:rsidRPr="00EE623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цели деятельности на уроке с помощью учителя</w:t>
            </w: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(Оформление своих мыслей</w:t>
            </w:r>
            <w:r w:rsidR="00D60552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согласно заданным рамкам обсуждения, аргументация своих суждений)</w:t>
            </w:r>
          </w:p>
        </w:tc>
        <w:tc>
          <w:tcPr>
            <w:tcW w:w="3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E2243B" w:rsidP="005D0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D6055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Необходимо собрать модель робота </w:t>
            </w:r>
            <w:r w:rsidR="000E0928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линейный ползун</w:t>
            </w:r>
            <w:r w:rsidRPr="00D60552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60552" w:rsidRPr="00D60552">
              <w:rPr>
                <w:rFonts w:ascii="Times New Roman" w:hAnsi="Times New Roman" w:cs="Times New Roman"/>
                <w:sz w:val="24"/>
                <w:szCs w:val="24"/>
              </w:rPr>
              <w:t>скача</w:t>
            </w:r>
            <w:r w:rsidR="00D6055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60552" w:rsidRPr="00D60552">
              <w:rPr>
                <w:rFonts w:ascii="Times New Roman" w:hAnsi="Times New Roman" w:cs="Times New Roman"/>
                <w:sz w:val="24"/>
                <w:szCs w:val="24"/>
              </w:rPr>
              <w:t xml:space="preserve"> и загрузит</w:t>
            </w:r>
            <w:r w:rsidR="00D605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60552" w:rsidRPr="00D60552">
              <w:rPr>
                <w:rFonts w:ascii="Times New Roman" w:hAnsi="Times New Roman" w:cs="Times New Roman"/>
                <w:sz w:val="24"/>
                <w:szCs w:val="24"/>
              </w:rPr>
              <w:t xml:space="preserve"> в память NXT</w:t>
            </w:r>
            <w:r w:rsidR="00D60552" w:rsidRPr="00D6055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928" w:rsidRPr="000E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программы, предназначенные для "Линейного ползуна". Обе программы используют цветовой датчик в режиме "Light Sensor". В этом режиме горит только красная светодиодная лампа датчика. Датчик измеряет количество света, который отражается обратно в датчик, получая в итоге значение от 0 до 100. </w:t>
            </w:r>
            <w:r w:rsidR="000E0928" w:rsidRPr="000E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Конечно, можно использовать цветовой датчик в полноцветном режиме, но для решения именно этой задачи одного цвета достаточно.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Беседа.</w:t>
            </w:r>
            <w:r w:rsidR="005D09C0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Задают вопросы</w:t>
            </w:r>
          </w:p>
        </w:tc>
      </w:tr>
      <w:tr w:rsidR="00C703AB" w:rsidRPr="00C703AB" w:rsidTr="00053BED"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Построение проекта выхода из затруднения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(Ориентирование  </w:t>
            </w:r>
            <w:r w:rsidRPr="00EE623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в условных обозначениях)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 Регулятивные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(Осмысление выделенных педагогом ориентиров действия в новом учебном материале)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 xml:space="preserve">(Участие в работе 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группы, распределение роли, общение  друг с другом)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C703AB" w:rsidRPr="00C703AB" w:rsidRDefault="002257F9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03AB"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(</w:t>
            </w:r>
            <w:r w:rsidR="00C703AB"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Умение  с большой долей самостоятельности работать с моделями</w:t>
            </w:r>
            <w:r w:rsidR="00C703AB"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Деление детей на группы.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Выдача коробок с деталями.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Беседа о правилах по технике безопасности.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Ответы.</w:t>
            </w:r>
          </w:p>
          <w:p w:rsidR="00502DF5" w:rsidRPr="00C703AB" w:rsidRDefault="00502DF5" w:rsidP="0050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Работа над моделью </w:t>
            </w:r>
            <w:r w:rsidRPr="00EE623D">
              <w:rPr>
                <w:rFonts w:ascii="Times New Roman" w:eastAsia="Times New Roman" w:hAnsi="Times New Roman" w:cs="Times New Roman"/>
                <w:bCs/>
                <w:iCs/>
                <w:noProof w:val="0"/>
                <w:color w:val="000000"/>
                <w:sz w:val="24"/>
                <w:szCs w:val="24"/>
                <w:lang w:eastAsia="ru-RU"/>
              </w:rPr>
              <w:t>Робота.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C703AB" w:rsidRPr="00C703AB" w:rsidTr="00053BED"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021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Первичное закрепление </w:t>
            </w:r>
            <w:r w:rsidRPr="00EE623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(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Проявление самостоятельности и инициативы в разных видах деятельности)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 (Умение следовать образцу и правилу)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(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Выведение общего для целого ряда слов на основе выделения  существенной связи)</w:t>
            </w:r>
          </w:p>
        </w:tc>
        <w:tc>
          <w:tcPr>
            <w:tcW w:w="3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Рассмотрение схемы модели.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Распределение обязанностей.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502DF5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Обсуждени</w:t>
            </w:r>
            <w:r w:rsidR="00D55B01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в группах</w:t>
            </w:r>
            <w:r w:rsidR="00C703AB"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03AB" w:rsidRPr="00C703AB" w:rsidTr="00053BED">
        <w:trPr>
          <w:trHeight w:val="2814"/>
        </w:trPr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D60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ru-RU"/>
              </w:rPr>
            </w:pPr>
            <w:r w:rsidRPr="00D6055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Самостоятельная работа 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6055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eastAsia="ru-RU"/>
              </w:rPr>
              <w:t>Познавательные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ru-RU"/>
              </w:rPr>
              <w:t>(Понимание  смысла  задания; возможность применить первона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ru-RU"/>
              </w:rPr>
              <w:softHyphen/>
              <w:t>чальные способы поиска инфор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ru-RU"/>
              </w:rPr>
              <w:softHyphen/>
              <w:t>мации</w:t>
            </w:r>
            <w:r w:rsidRPr="00C703A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6055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eastAsia="ru-RU"/>
              </w:rPr>
              <w:t>Коммуникативные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ru-RU"/>
              </w:rPr>
              <w:t>(Осуществление взаимоконтроля по ходу выполнения задания)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ru-RU"/>
              </w:rPr>
            </w:pPr>
            <w:r w:rsidRPr="00D6055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Default="00C703AB" w:rsidP="0050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  <w:r w:rsidR="00502DF5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Консультирование учащихся во время работы. Ответы на вопросы.</w:t>
            </w:r>
          </w:p>
          <w:p w:rsidR="005D09C0" w:rsidRPr="00C703AB" w:rsidRDefault="005D09C0" w:rsidP="0050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Default="00C703AB" w:rsidP="005D0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Групповая работа.</w:t>
            </w:r>
            <w:r w:rsidR="00396935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2DF5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Сборка робота. Загрузка программы. Запуск робота. </w:t>
            </w:r>
            <w:r w:rsidR="00396935"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Испытание модели.</w:t>
            </w:r>
          </w:p>
          <w:p w:rsidR="005D09C0" w:rsidRPr="00C703AB" w:rsidRDefault="005D09C0" w:rsidP="005D0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eastAsia="ru-RU"/>
              </w:rPr>
              <w:t xml:space="preserve">Учащиеся, </w:t>
            </w:r>
            <w:r w:rsidRPr="005D09C0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eastAsia="ru-RU"/>
              </w:rPr>
              <w:t>которые собрали робота и проверили 2 программы его работы, могут выполнить дополнительные задания.</w:t>
            </w:r>
          </w:p>
        </w:tc>
      </w:tr>
      <w:tr w:rsidR="00EC0932" w:rsidRPr="00C703AB" w:rsidTr="00053BED">
        <w:trPr>
          <w:trHeight w:val="2899"/>
        </w:trPr>
        <w:tc>
          <w:tcPr>
            <w:tcW w:w="2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Рефлексия учебной деятельности на уроке (итог)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(</w:t>
            </w: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Оценивание разного вида деятельности на уроке)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EE623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ru-RU"/>
              </w:rPr>
              <w:t>(Формирование  умение адекватно оценивать свою деятельность и деятельность своих товарищей)</w:t>
            </w:r>
          </w:p>
        </w:tc>
        <w:tc>
          <w:tcPr>
            <w:tcW w:w="3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502DF5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Подведение итогов занятия.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Демонстрация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Выступление перед классом, с проговариванием своей работы и </w:t>
            </w:r>
            <w:r w:rsidR="00021B7D"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получившегося</w:t>
            </w:r>
            <w:r w:rsidRPr="00C703A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результата.</w:t>
            </w:r>
          </w:p>
          <w:p w:rsidR="00C703AB" w:rsidRPr="00C703AB" w:rsidRDefault="00C703AB" w:rsidP="00EE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03AB" w:rsidRPr="00C703AB" w:rsidRDefault="00C703AB" w:rsidP="00EE6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C703A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lastRenderedPageBreak/>
        <w:t> </w:t>
      </w:r>
    </w:p>
    <w:p w:rsidR="00B85768" w:rsidRDefault="00B85768" w:rsidP="00EE6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768" w:rsidRPr="00B85768" w:rsidRDefault="00B85768" w:rsidP="00EE6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768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источников:</w:t>
      </w:r>
    </w:p>
    <w:p w:rsidR="00B85768" w:rsidRDefault="00B85768" w:rsidP="00EE6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F78" w:rsidRPr="00B85768" w:rsidRDefault="00053BED" w:rsidP="00B85768">
      <w:pPr>
        <w:pStyle w:val="a7"/>
        <w:numPr>
          <w:ilvl w:val="0"/>
          <w:numId w:val="15"/>
        </w:numPr>
      </w:pPr>
      <w:hyperlink r:id="rId5" w:history="1">
        <w:r w:rsidR="00B85768" w:rsidRPr="00B85768">
          <w:rPr>
            <w:rStyle w:val="aa"/>
          </w:rPr>
          <w:t>http://фгос-игра.рф/rtnsh/427-urok-po-robototekhniki</w:t>
        </w:r>
      </w:hyperlink>
    </w:p>
    <w:p w:rsidR="00B85768" w:rsidRPr="000E0928" w:rsidRDefault="00053BED" w:rsidP="00B85768">
      <w:pPr>
        <w:pStyle w:val="a7"/>
        <w:numPr>
          <w:ilvl w:val="0"/>
          <w:numId w:val="15"/>
        </w:numPr>
        <w:rPr>
          <w:rStyle w:val="aa"/>
          <w:color w:val="auto"/>
          <w:u w:val="none"/>
        </w:rPr>
      </w:pPr>
      <w:hyperlink r:id="rId6" w:history="1">
        <w:r w:rsidR="00B85768" w:rsidRPr="00B85768">
          <w:rPr>
            <w:rStyle w:val="aa"/>
          </w:rPr>
          <w:t>http://www.prorobot.ru/lego/robot_5minutka.php</w:t>
        </w:r>
      </w:hyperlink>
    </w:p>
    <w:p w:rsidR="000E0928" w:rsidRPr="00B85768" w:rsidRDefault="00053BED" w:rsidP="000E0928">
      <w:pPr>
        <w:pStyle w:val="a7"/>
        <w:numPr>
          <w:ilvl w:val="0"/>
          <w:numId w:val="15"/>
        </w:numPr>
      </w:pPr>
      <w:hyperlink r:id="rId7" w:history="1">
        <w:r w:rsidR="000E0928" w:rsidRPr="00F85AC1">
          <w:rPr>
            <w:rStyle w:val="aa"/>
          </w:rPr>
          <w:t>http://www.prorobot.ru/lego/lineyniy_polzun.php</w:t>
        </w:r>
      </w:hyperlink>
    </w:p>
    <w:p w:rsidR="00B85768" w:rsidRPr="00B85768" w:rsidRDefault="00053BED" w:rsidP="00B85768">
      <w:pPr>
        <w:pStyle w:val="a7"/>
        <w:numPr>
          <w:ilvl w:val="0"/>
          <w:numId w:val="15"/>
        </w:numPr>
      </w:pPr>
      <w:hyperlink r:id="rId8" w:history="1">
        <w:r w:rsidR="00B85768" w:rsidRPr="00B85768">
          <w:rPr>
            <w:rStyle w:val="aa"/>
          </w:rPr>
          <w:t>http://www.prorobot.ru/lego/robototehnika_v_shkole/03-urok-sborochniy-konveer.pdf</w:t>
        </w:r>
      </w:hyperlink>
    </w:p>
    <w:p w:rsidR="00B85768" w:rsidRPr="00EE623D" w:rsidRDefault="00B85768" w:rsidP="00EE6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5768" w:rsidRPr="00EE623D" w:rsidSect="00053BED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3C5F"/>
    <w:multiLevelType w:val="hybridMultilevel"/>
    <w:tmpl w:val="B14E802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AE40B70"/>
    <w:multiLevelType w:val="hybridMultilevel"/>
    <w:tmpl w:val="DBAC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54B2"/>
    <w:multiLevelType w:val="multilevel"/>
    <w:tmpl w:val="DB5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A3FB9"/>
    <w:multiLevelType w:val="hybridMultilevel"/>
    <w:tmpl w:val="AAB0D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958CB"/>
    <w:multiLevelType w:val="hybridMultilevel"/>
    <w:tmpl w:val="52E6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70BA4"/>
    <w:multiLevelType w:val="multilevel"/>
    <w:tmpl w:val="834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97A96"/>
    <w:multiLevelType w:val="hybridMultilevel"/>
    <w:tmpl w:val="3A88CD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4157CB"/>
    <w:multiLevelType w:val="hybridMultilevel"/>
    <w:tmpl w:val="AABA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9032E"/>
    <w:multiLevelType w:val="hybridMultilevel"/>
    <w:tmpl w:val="3DBE343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681F3D83"/>
    <w:multiLevelType w:val="hybridMultilevel"/>
    <w:tmpl w:val="F23EF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67287"/>
    <w:multiLevelType w:val="multilevel"/>
    <w:tmpl w:val="EA26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D6541D"/>
    <w:multiLevelType w:val="hybridMultilevel"/>
    <w:tmpl w:val="3F0A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010E5"/>
    <w:multiLevelType w:val="hybridMultilevel"/>
    <w:tmpl w:val="A0B0F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85421"/>
    <w:multiLevelType w:val="hybridMultilevel"/>
    <w:tmpl w:val="6018D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E44B4D"/>
    <w:multiLevelType w:val="hybridMultilevel"/>
    <w:tmpl w:val="0CC64B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5F36D8"/>
    <w:multiLevelType w:val="multilevel"/>
    <w:tmpl w:val="7B52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14"/>
  </w:num>
  <w:num w:numId="9">
    <w:abstractNumId w:val="5"/>
  </w:num>
  <w:num w:numId="10">
    <w:abstractNumId w:val="15"/>
  </w:num>
  <w:num w:numId="11">
    <w:abstractNumId w:val="4"/>
  </w:num>
  <w:num w:numId="12">
    <w:abstractNumId w:val="13"/>
  </w:num>
  <w:num w:numId="13">
    <w:abstractNumId w:val="11"/>
  </w:num>
  <w:num w:numId="14">
    <w:abstractNumId w:val="6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AB"/>
    <w:rsid w:val="00021B7D"/>
    <w:rsid w:val="00053BED"/>
    <w:rsid w:val="000E0928"/>
    <w:rsid w:val="0013776F"/>
    <w:rsid w:val="001C3641"/>
    <w:rsid w:val="002257F9"/>
    <w:rsid w:val="00396935"/>
    <w:rsid w:val="003D25BC"/>
    <w:rsid w:val="00502DF5"/>
    <w:rsid w:val="00511E27"/>
    <w:rsid w:val="005D09C0"/>
    <w:rsid w:val="006B57AC"/>
    <w:rsid w:val="00762C98"/>
    <w:rsid w:val="007E45A5"/>
    <w:rsid w:val="008A0F78"/>
    <w:rsid w:val="00B14B75"/>
    <w:rsid w:val="00B85768"/>
    <w:rsid w:val="00BF0B57"/>
    <w:rsid w:val="00C703AB"/>
    <w:rsid w:val="00CD4332"/>
    <w:rsid w:val="00D55B01"/>
    <w:rsid w:val="00D60552"/>
    <w:rsid w:val="00E12EB0"/>
    <w:rsid w:val="00E2243B"/>
    <w:rsid w:val="00EC0932"/>
    <w:rsid w:val="00E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7D2F7-92E9-4766-A304-2C47C9BA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3AB"/>
    <w:rPr>
      <w:b/>
      <w:bCs/>
    </w:rPr>
  </w:style>
  <w:style w:type="character" w:customStyle="1" w:styleId="c2">
    <w:name w:val="c2"/>
    <w:basedOn w:val="a0"/>
    <w:rsid w:val="00C703AB"/>
  </w:style>
  <w:style w:type="character" w:customStyle="1" w:styleId="apple-converted-space">
    <w:name w:val="apple-converted-space"/>
    <w:basedOn w:val="a0"/>
    <w:rsid w:val="00C703AB"/>
  </w:style>
  <w:style w:type="paragraph" w:customStyle="1" w:styleId="a5">
    <w:name w:val="a"/>
    <w:basedOn w:val="a"/>
    <w:rsid w:val="00C7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703AB"/>
    <w:rPr>
      <w:i/>
      <w:iCs/>
    </w:rPr>
  </w:style>
  <w:style w:type="paragraph" w:styleId="a7">
    <w:name w:val="List Paragraph"/>
    <w:basedOn w:val="a"/>
    <w:uiPriority w:val="34"/>
    <w:qFormat/>
    <w:rsid w:val="00762C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  <w:style w:type="paragraph" w:styleId="a8">
    <w:name w:val="Body Text"/>
    <w:basedOn w:val="a"/>
    <w:link w:val="1"/>
    <w:uiPriority w:val="99"/>
    <w:rsid w:val="00762C98"/>
    <w:pPr>
      <w:shd w:val="clear" w:color="auto" w:fill="FFFFFF"/>
      <w:spacing w:after="120" w:line="211" w:lineRule="exact"/>
      <w:jc w:val="right"/>
    </w:pPr>
    <w:rPr>
      <w:rFonts w:ascii="Calibri" w:eastAsia="Calibri" w:hAnsi="Calibri" w:cs="Times New Roman"/>
      <w:noProof w:val="0"/>
      <w:sz w:val="20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762C98"/>
    <w:rPr>
      <w:noProof/>
    </w:rPr>
  </w:style>
  <w:style w:type="character" w:customStyle="1" w:styleId="1">
    <w:name w:val="Основной текст Знак1"/>
    <w:basedOn w:val="a0"/>
    <w:link w:val="a8"/>
    <w:uiPriority w:val="99"/>
    <w:locked/>
    <w:rsid w:val="00762C98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14">
    <w:name w:val="Основной текст (14)_"/>
    <w:basedOn w:val="a0"/>
    <w:link w:val="141"/>
    <w:locked/>
    <w:rsid w:val="00762C98"/>
    <w:rPr>
      <w:rFonts w:cs="Times New Roman"/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62C98"/>
    <w:pPr>
      <w:shd w:val="clear" w:color="auto" w:fill="FFFFFF"/>
      <w:spacing w:after="0" w:line="211" w:lineRule="exact"/>
      <w:ind w:firstLine="400"/>
      <w:jc w:val="both"/>
    </w:pPr>
    <w:rPr>
      <w:rFonts w:cs="Times New Roman"/>
      <w:i/>
      <w:iCs/>
      <w:noProof w:val="0"/>
    </w:rPr>
  </w:style>
  <w:style w:type="character" w:customStyle="1" w:styleId="14103">
    <w:name w:val="Основной текст (14)103"/>
    <w:basedOn w:val="14"/>
    <w:rsid w:val="00762C98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01">
    <w:name w:val="Основной текст (14)101"/>
    <w:basedOn w:val="14"/>
    <w:rsid w:val="00762C98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97">
    <w:name w:val="Основной текст (14)97"/>
    <w:basedOn w:val="14"/>
    <w:rsid w:val="00762C98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styleId="aa">
    <w:name w:val="Hyperlink"/>
    <w:basedOn w:val="a0"/>
    <w:uiPriority w:val="99"/>
    <w:unhideWhenUsed/>
    <w:rsid w:val="00D60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obot.ru/lego/robototehnika_v_shkole/03-urok-sborochniy-konve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robot.ru/lego/lineyniy_polzu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robot.ru/lego/robot_5minutka.php" TargetMode="External"/><Relationship Id="rId5" Type="http://schemas.openxmlformats.org/officeDocument/2006/relationships/hyperlink" Target="http://&#1092;&#1075;&#1086;&#1089;-&#1080;&#1075;&#1088;&#1072;.&#1088;&#1092;/rtnsh/427-urok-po-robototekhnik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3</cp:revision>
  <dcterms:created xsi:type="dcterms:W3CDTF">2015-06-17T17:48:00Z</dcterms:created>
  <dcterms:modified xsi:type="dcterms:W3CDTF">2020-04-18T06:59:00Z</dcterms:modified>
</cp:coreProperties>
</file>